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3B297" w14:textId="77777777" w:rsidR="004C1ECD" w:rsidRPr="00052510" w:rsidRDefault="004C1ECD" w:rsidP="00052510">
      <w:pPr>
        <w:pStyle w:val="Default"/>
        <w:jc w:val="center"/>
        <w:rPr>
          <w:rFonts w:ascii="Times New Roman" w:hAnsi="Times New Roman"/>
          <w:b/>
          <w:bCs/>
          <w:color w:val="0000FF"/>
          <w:sz w:val="22"/>
          <w:szCs w:val="22"/>
          <w:lang w:val="en-GB" w:eastAsia="en-GB"/>
        </w:rPr>
      </w:pPr>
    </w:p>
    <w:p w14:paraId="41E74331" w14:textId="77777777" w:rsidR="00C9684A" w:rsidRPr="00ED1A93" w:rsidRDefault="00C9684A" w:rsidP="000C3BCA">
      <w:pPr>
        <w:pStyle w:val="Default"/>
        <w:spacing w:after="120"/>
        <w:jc w:val="center"/>
        <w:rPr>
          <w:rFonts w:ascii="Times New Roman" w:hAnsi="Times New Roman"/>
          <w:b/>
          <w:bCs/>
          <w:color w:val="000000" w:themeColor="text1"/>
          <w:sz w:val="44"/>
          <w:szCs w:val="44"/>
          <w:lang w:val="en-GB" w:eastAsia="en-GB"/>
        </w:rPr>
      </w:pPr>
      <w:r w:rsidRPr="00ED1A93">
        <w:rPr>
          <w:rFonts w:ascii="Times New Roman" w:hAnsi="Times New Roman"/>
          <w:b/>
          <w:bCs/>
          <w:color w:val="000000" w:themeColor="text1"/>
          <w:sz w:val="44"/>
          <w:szCs w:val="44"/>
          <w:lang w:val="en-GB" w:eastAsia="en-GB"/>
        </w:rPr>
        <w:t>Call for Paper</w:t>
      </w:r>
      <w:r w:rsidR="0048537F" w:rsidRPr="00ED1A93">
        <w:rPr>
          <w:rFonts w:ascii="Times New Roman" w:hAnsi="Times New Roman"/>
          <w:b/>
          <w:bCs/>
          <w:color w:val="000000" w:themeColor="text1"/>
          <w:sz w:val="44"/>
          <w:szCs w:val="44"/>
          <w:lang w:val="en-GB" w:eastAsia="en-GB"/>
        </w:rPr>
        <w:t>s</w:t>
      </w:r>
      <w:r w:rsidRPr="00ED1A93">
        <w:rPr>
          <w:rFonts w:ascii="Times New Roman" w:hAnsi="Times New Roman"/>
          <w:b/>
          <w:bCs/>
          <w:color w:val="000000" w:themeColor="text1"/>
          <w:sz w:val="44"/>
          <w:szCs w:val="44"/>
          <w:lang w:val="en-GB" w:eastAsia="en-GB"/>
        </w:rPr>
        <w:t xml:space="preserve"> </w:t>
      </w:r>
      <w:r w:rsidR="00A92C64" w:rsidRPr="00ED1A93">
        <w:rPr>
          <w:rFonts w:ascii="Times New Roman" w:hAnsi="Times New Roman"/>
          <w:b/>
          <w:bCs/>
          <w:color w:val="000000" w:themeColor="text1"/>
          <w:sz w:val="44"/>
          <w:szCs w:val="44"/>
          <w:lang w:val="en-GB" w:eastAsia="en-GB"/>
        </w:rPr>
        <w:t>for</w:t>
      </w:r>
      <w:r w:rsidRPr="00ED1A93">
        <w:rPr>
          <w:rFonts w:ascii="Times New Roman" w:hAnsi="Times New Roman"/>
          <w:b/>
          <w:bCs/>
          <w:color w:val="000000" w:themeColor="text1"/>
          <w:sz w:val="44"/>
          <w:szCs w:val="44"/>
          <w:lang w:val="en-GB" w:eastAsia="en-GB"/>
        </w:rPr>
        <w:t xml:space="preserve"> </w:t>
      </w:r>
      <w:r w:rsidR="00BE473F" w:rsidRPr="00ED1A93">
        <w:rPr>
          <w:rFonts w:ascii="Times New Roman" w:hAnsi="Times New Roman"/>
          <w:b/>
          <w:bCs/>
          <w:color w:val="000000" w:themeColor="text1"/>
          <w:sz w:val="44"/>
          <w:szCs w:val="44"/>
          <w:lang w:val="en-GB" w:eastAsia="en-GB"/>
        </w:rPr>
        <w:t>ICCMIT 201</w:t>
      </w:r>
      <w:r w:rsidR="00855E90">
        <w:rPr>
          <w:rFonts w:ascii="Times New Roman" w:hAnsi="Times New Roman"/>
          <w:b/>
          <w:bCs/>
          <w:color w:val="000000" w:themeColor="text1"/>
          <w:sz w:val="44"/>
          <w:szCs w:val="44"/>
          <w:lang w:val="en-GB" w:eastAsia="en-GB"/>
        </w:rPr>
        <w:t>8</w:t>
      </w:r>
      <w:r w:rsidRPr="00ED1A93">
        <w:rPr>
          <w:rFonts w:ascii="Times New Roman" w:hAnsi="Times New Roman"/>
          <w:b/>
          <w:bCs/>
          <w:color w:val="000000" w:themeColor="text1"/>
          <w:sz w:val="44"/>
          <w:szCs w:val="44"/>
          <w:lang w:val="en-GB" w:eastAsia="en-GB"/>
        </w:rPr>
        <w:t>:</w:t>
      </w:r>
    </w:p>
    <w:p w14:paraId="60097DD9" w14:textId="77777777" w:rsidR="00DB2A42" w:rsidRPr="009C6288" w:rsidRDefault="00DB2A42" w:rsidP="00052510">
      <w:pPr>
        <w:autoSpaceDE w:val="0"/>
        <w:autoSpaceDN w:val="0"/>
        <w:adjustRightInd w:val="0"/>
        <w:spacing w:before="120" w:after="120"/>
        <w:rPr>
          <w:rFonts w:eastAsiaTheme="minorHAnsi" w:cs="Comic Sans MS"/>
          <w:b/>
          <w:bCs/>
          <w:color w:val="000000" w:themeColor="text1"/>
          <w:sz w:val="32"/>
          <w:szCs w:val="32"/>
          <w:lang w:val="en-GB" w:eastAsia="en-GB"/>
        </w:rPr>
      </w:pPr>
      <w:r w:rsidRPr="009C6288">
        <w:rPr>
          <w:rFonts w:eastAsiaTheme="minorHAnsi" w:cs="Comic Sans MS"/>
          <w:b/>
          <w:bCs/>
          <w:color w:val="000000" w:themeColor="text1"/>
          <w:sz w:val="32"/>
          <w:szCs w:val="32"/>
          <w:lang w:val="en-GB" w:eastAsia="en-GB"/>
        </w:rPr>
        <w:t xml:space="preserve">Special Session on: </w:t>
      </w:r>
    </w:p>
    <w:p w14:paraId="672DDFDF" w14:textId="6E116389" w:rsidR="00C9684A" w:rsidRPr="00E561E1" w:rsidRDefault="00DB2A42" w:rsidP="00DB2A42">
      <w:pPr>
        <w:pStyle w:val="Default"/>
        <w:jc w:val="center"/>
        <w:rPr>
          <w:rFonts w:ascii="Times New Roman" w:hAnsi="Times New Roman"/>
          <w:b/>
          <w:bCs/>
          <w:color w:val="0000FF"/>
          <w:sz w:val="32"/>
          <w:szCs w:val="32"/>
          <w:lang w:val="en-GB" w:eastAsia="en-GB"/>
        </w:rPr>
      </w:pPr>
      <w:r w:rsidRPr="00E561E1">
        <w:rPr>
          <w:rFonts w:ascii="Times New Roman" w:hAnsi="Times New Roman"/>
          <w:b/>
          <w:bCs/>
          <w:color w:val="0000FF"/>
          <w:sz w:val="32"/>
          <w:szCs w:val="32"/>
          <w:lang w:val="en-GB" w:eastAsia="en-GB"/>
        </w:rPr>
        <w:t xml:space="preserve"> </w:t>
      </w:r>
      <w:r w:rsidR="00BE473F" w:rsidRPr="00E561E1">
        <w:rPr>
          <w:rFonts w:ascii="Times New Roman" w:hAnsi="Times New Roman"/>
          <w:b/>
          <w:bCs/>
          <w:color w:val="0000FF"/>
          <w:sz w:val="32"/>
          <w:szCs w:val="32"/>
          <w:lang w:val="en-GB" w:eastAsia="en-GB"/>
        </w:rPr>
        <w:t>“</w:t>
      </w:r>
      <w:r w:rsidR="00B467C8">
        <w:rPr>
          <w:rFonts w:ascii="Times New Roman" w:hAnsi="Times New Roman"/>
          <w:b/>
          <w:bCs/>
          <w:color w:val="0000FF"/>
          <w:sz w:val="32"/>
          <w:szCs w:val="32"/>
          <w:lang w:val="en-GB" w:eastAsia="en-GB"/>
        </w:rPr>
        <w:t>Internet of Things</w:t>
      </w:r>
      <w:r w:rsidR="007A50B0" w:rsidRPr="007A50B0">
        <w:rPr>
          <w:rFonts w:ascii="Times New Roman" w:hAnsi="Times New Roman"/>
          <w:b/>
          <w:bCs/>
          <w:color w:val="0000FF"/>
          <w:sz w:val="32"/>
          <w:szCs w:val="32"/>
          <w:lang w:val="en-GB" w:eastAsia="en-GB"/>
        </w:rPr>
        <w:t xml:space="preserve"> </w:t>
      </w:r>
      <w:r w:rsidR="0092512F">
        <w:rPr>
          <w:rFonts w:ascii="Times New Roman" w:hAnsi="Times New Roman"/>
          <w:b/>
          <w:bCs/>
          <w:color w:val="0000FF"/>
          <w:sz w:val="32"/>
          <w:szCs w:val="32"/>
          <w:lang w:val="en-GB" w:eastAsia="en-GB"/>
        </w:rPr>
        <w:t>Paradigm:</w:t>
      </w:r>
      <w:r w:rsidR="007A50B0" w:rsidRPr="007A50B0">
        <w:rPr>
          <w:rFonts w:ascii="Times New Roman" w:hAnsi="Times New Roman"/>
          <w:b/>
          <w:bCs/>
          <w:color w:val="0000FF"/>
          <w:sz w:val="32"/>
          <w:szCs w:val="32"/>
          <w:lang w:val="en-GB" w:eastAsia="en-GB"/>
        </w:rPr>
        <w:t xml:space="preserve"> Approaches, Challenges, Attacks and Remedies</w:t>
      </w:r>
      <w:r w:rsidR="00BE473F" w:rsidRPr="00E561E1">
        <w:rPr>
          <w:rFonts w:ascii="Times New Roman" w:hAnsi="Times New Roman"/>
          <w:b/>
          <w:bCs/>
          <w:color w:val="0000FF"/>
          <w:sz w:val="32"/>
          <w:szCs w:val="32"/>
          <w:lang w:val="en-GB" w:eastAsia="en-GB"/>
        </w:rPr>
        <w:t>”</w:t>
      </w:r>
    </w:p>
    <w:p w14:paraId="65F25962" w14:textId="05845EBA" w:rsidR="00A92C64" w:rsidRDefault="00A92C64" w:rsidP="00A92C64">
      <w:pPr>
        <w:pStyle w:val="Default"/>
        <w:spacing w:before="360" w:after="240"/>
        <w:jc w:val="center"/>
        <w:rPr>
          <w:rFonts w:ascii="Times New Roman" w:hAnsi="Times New Roman"/>
          <w:b/>
          <w:bCs/>
          <w:color w:val="0000FF"/>
          <w:sz w:val="28"/>
          <w:szCs w:val="28"/>
          <w:lang w:val="en-GB" w:eastAsia="en-GB"/>
        </w:rPr>
      </w:pPr>
      <w:r w:rsidRPr="00A92C64">
        <w:rPr>
          <w:rFonts w:ascii="Times New Roman" w:hAnsi="Times New Roman"/>
          <w:b/>
          <w:bCs/>
          <w:color w:val="0000FF"/>
          <w:sz w:val="28"/>
          <w:szCs w:val="28"/>
          <w:lang w:val="en-GB" w:eastAsia="en-GB"/>
        </w:rPr>
        <w:t>Organized by:</w:t>
      </w:r>
    </w:p>
    <w:p w14:paraId="4232A737" w14:textId="2C45B1D0" w:rsidR="003E4392" w:rsidRPr="00A92C64" w:rsidRDefault="003E4392" w:rsidP="00A92C64">
      <w:pPr>
        <w:pStyle w:val="Default"/>
        <w:spacing w:before="360" w:after="240"/>
        <w:jc w:val="center"/>
        <w:rPr>
          <w:rFonts w:ascii="Times New Roman" w:hAnsi="Times New Roman"/>
          <w:b/>
          <w:bCs/>
          <w:color w:val="0000FF"/>
          <w:sz w:val="28"/>
          <w:szCs w:val="28"/>
          <w:lang w:val="en-GB" w:eastAsia="en-GB"/>
        </w:rPr>
      </w:pPr>
      <w:r>
        <w:rPr>
          <w:noProof/>
        </w:rPr>
        <w:drawing>
          <wp:inline distT="0" distB="0" distL="0" distR="0" wp14:anchorId="08C34152" wp14:editId="45ADA893">
            <wp:extent cx="1219200" cy="1219200"/>
            <wp:effectExtent l="19050" t="0" r="0" b="0"/>
            <wp:docPr id="1" name="Picture 1" descr="https://lh6.googleusercontent.com/-yvF7T80700k/AAAAAAAAAAI/AAAAAAAAAAA/G44HoDgbZvA/s128-c-k/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yvF7T80700k/AAAAAAAAAAI/AAAAAAAAAAA/G44HoDgbZvA/s128-c-k/photo.jpg"/>
                    <pic:cNvPicPr>
                      <a:picLocks noChangeAspect="1" noChangeArrowheads="1"/>
                    </pic:cNvPicPr>
                  </pic:nvPicPr>
                  <pic:blipFill>
                    <a:blip r:embed="rId6"/>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14:paraId="1D5BE99B" w14:textId="16D7D867" w:rsidR="00A92C64" w:rsidRPr="00DB2E4A" w:rsidRDefault="009322B5" w:rsidP="00A92C64">
      <w:pPr>
        <w:spacing w:after="120"/>
        <w:jc w:val="center"/>
        <w:rPr>
          <w:b/>
          <w:bCs/>
          <w:i/>
          <w:color w:val="0000FF"/>
          <w:sz w:val="28"/>
          <w:szCs w:val="28"/>
          <w:lang w:val="en-GB" w:eastAsia="en-GB"/>
        </w:rPr>
      </w:pPr>
      <w:r>
        <w:rPr>
          <w:b/>
          <w:bCs/>
          <w:i/>
          <w:color w:val="0000FF"/>
          <w:sz w:val="28"/>
          <w:szCs w:val="28"/>
          <w:lang w:val="en-GB" w:eastAsia="en-GB"/>
        </w:rPr>
        <w:t xml:space="preserve">Dr </w:t>
      </w:r>
      <w:r w:rsidR="007A50B0">
        <w:rPr>
          <w:b/>
          <w:bCs/>
          <w:i/>
          <w:color w:val="0000FF"/>
          <w:sz w:val="28"/>
          <w:szCs w:val="28"/>
          <w:lang w:val="en-GB" w:eastAsia="en-GB"/>
        </w:rPr>
        <w:t>Nishant Doshi</w:t>
      </w:r>
    </w:p>
    <w:p w14:paraId="107A424F" w14:textId="0C8BFFC7" w:rsidR="00A92C64" w:rsidRDefault="007A50B0" w:rsidP="00A92C64">
      <w:pPr>
        <w:jc w:val="center"/>
        <w:rPr>
          <w:b/>
          <w:bCs/>
          <w:i/>
          <w:color w:val="0000FF"/>
          <w:sz w:val="28"/>
          <w:szCs w:val="28"/>
          <w:lang w:val="en-GB" w:eastAsia="en-GB"/>
        </w:rPr>
      </w:pPr>
      <w:r>
        <w:rPr>
          <w:b/>
          <w:bCs/>
          <w:i/>
          <w:color w:val="0000FF"/>
          <w:sz w:val="28"/>
          <w:szCs w:val="28"/>
          <w:lang w:val="en-GB" w:eastAsia="en-GB"/>
        </w:rPr>
        <w:t>Department of Computer Science and Engineering</w:t>
      </w:r>
    </w:p>
    <w:p w14:paraId="71E02DC9" w14:textId="203053BC" w:rsidR="00516352" w:rsidRPr="00DB2E4A" w:rsidRDefault="00516352" w:rsidP="00A92C64">
      <w:pPr>
        <w:jc w:val="center"/>
        <w:rPr>
          <w:b/>
          <w:bCs/>
          <w:i/>
          <w:color w:val="0000FF"/>
          <w:sz w:val="28"/>
          <w:szCs w:val="28"/>
          <w:lang w:val="en-GB" w:eastAsia="en-GB"/>
        </w:rPr>
      </w:pPr>
      <w:r>
        <w:rPr>
          <w:b/>
          <w:bCs/>
          <w:i/>
          <w:color w:val="0000FF"/>
          <w:sz w:val="28"/>
          <w:szCs w:val="28"/>
          <w:lang w:val="en-GB" w:eastAsia="en-GB"/>
        </w:rPr>
        <w:t>Pandit Deendayal Petroleum University</w:t>
      </w:r>
      <w:r w:rsidR="00350ED1">
        <w:rPr>
          <w:b/>
          <w:bCs/>
          <w:i/>
          <w:color w:val="0000FF"/>
          <w:sz w:val="28"/>
          <w:szCs w:val="28"/>
          <w:lang w:val="en-GB" w:eastAsia="en-GB"/>
        </w:rPr>
        <w:t>, India</w:t>
      </w:r>
      <w:bookmarkStart w:id="0" w:name="_GoBack"/>
      <w:bookmarkEnd w:id="0"/>
    </w:p>
    <w:p w14:paraId="3D4E8A05" w14:textId="2E6D9AE2" w:rsidR="00A92C64" w:rsidRDefault="00A92C64" w:rsidP="00A92C64">
      <w:pPr>
        <w:jc w:val="center"/>
        <w:rPr>
          <w:rStyle w:val="Hyperlink"/>
          <w:b/>
          <w:i/>
          <w:iCs/>
          <w:sz w:val="28"/>
          <w:szCs w:val="28"/>
          <w:lang w:eastAsia="ro-RO"/>
        </w:rPr>
      </w:pPr>
      <w:r w:rsidRPr="00DB2E4A">
        <w:rPr>
          <w:b/>
          <w:i/>
          <w:color w:val="0000FF"/>
          <w:sz w:val="28"/>
          <w:szCs w:val="28"/>
          <w:lang w:val="en-GB" w:eastAsia="en-GB"/>
        </w:rPr>
        <w:t>Email:</w:t>
      </w:r>
      <w:r w:rsidRPr="00DB2E4A">
        <w:rPr>
          <w:b/>
          <w:i/>
          <w:iCs/>
          <w:color w:val="652191"/>
          <w:sz w:val="28"/>
          <w:szCs w:val="28"/>
          <w:lang w:eastAsia="ro-RO"/>
        </w:rPr>
        <w:t xml:space="preserve"> </w:t>
      </w:r>
      <w:hyperlink r:id="rId7" w:history="1">
        <w:r w:rsidR="007A50B0" w:rsidRPr="0095671E">
          <w:rPr>
            <w:rStyle w:val="Hyperlink"/>
            <w:b/>
            <w:i/>
            <w:iCs/>
            <w:sz w:val="28"/>
            <w:szCs w:val="28"/>
            <w:lang w:eastAsia="ro-RO"/>
          </w:rPr>
          <w:t>nishant.doshi@sot.pdpu.ac.in</w:t>
        </w:r>
      </w:hyperlink>
    </w:p>
    <w:p w14:paraId="040FCDC9" w14:textId="03B858BB" w:rsidR="007A50B0" w:rsidRPr="00DB2E4A" w:rsidRDefault="007A50B0" w:rsidP="00A92C64">
      <w:pPr>
        <w:jc w:val="center"/>
        <w:rPr>
          <w:b/>
          <w:bCs/>
          <w:color w:val="0000FF"/>
          <w:sz w:val="28"/>
          <w:szCs w:val="28"/>
          <w:lang w:val="en-GB" w:eastAsia="en-GB"/>
        </w:rPr>
      </w:pPr>
      <w:r>
        <w:rPr>
          <w:rStyle w:val="Hyperlink"/>
          <w:b/>
          <w:i/>
          <w:iCs/>
          <w:sz w:val="28"/>
          <w:szCs w:val="28"/>
          <w:lang w:eastAsia="ro-RO"/>
        </w:rPr>
        <w:t>Doshinikki2004@gmail.com</w:t>
      </w:r>
    </w:p>
    <w:p w14:paraId="1ADBC172" w14:textId="586AACEB" w:rsidR="00DB2E4A" w:rsidRDefault="00DB2E4A" w:rsidP="00DB2A42">
      <w:pPr>
        <w:pStyle w:val="Default"/>
        <w:jc w:val="center"/>
        <w:rPr>
          <w:rFonts w:ascii="Times New Roman" w:hAnsi="Times New Roman"/>
          <w:b/>
          <w:bCs/>
          <w:color w:val="0000FF"/>
          <w:sz w:val="28"/>
          <w:szCs w:val="28"/>
          <w:lang w:val="en-GB" w:eastAsia="en-GB"/>
        </w:rPr>
      </w:pPr>
    </w:p>
    <w:p w14:paraId="7B98EC8E" w14:textId="77777777" w:rsidR="00DB2E4A" w:rsidRPr="00F15C40" w:rsidRDefault="00DB2E4A" w:rsidP="00F15C40">
      <w:pPr>
        <w:pStyle w:val="Default"/>
        <w:jc w:val="both"/>
        <w:rPr>
          <w:rFonts w:ascii="Times New Roman" w:hAnsi="Times New Roman" w:cs="Times New Roman"/>
          <w:b/>
          <w:bCs/>
          <w:color w:val="0000FF"/>
          <w:lang w:val="en-GB" w:eastAsia="en-GB"/>
        </w:rPr>
      </w:pPr>
    </w:p>
    <w:p w14:paraId="4692DD1B" w14:textId="0BC8EC54" w:rsidR="0092512F" w:rsidRDefault="0092512F" w:rsidP="00F15C40">
      <w:pPr>
        <w:shd w:val="clear" w:color="auto" w:fill="FFFFFF"/>
        <w:jc w:val="both"/>
        <w:textAlignment w:val="baseline"/>
      </w:pPr>
      <w:r w:rsidRPr="0092512F">
        <w:t>In today’s digital world, internet becomes the backbone in day-to-day activities. This led to the birth of the Internet of Things (IoT) in which every object is interconnected with the others. According to the recent report by Gartner, up to 2020, more than</w:t>
      </w:r>
      <w:r>
        <w:t xml:space="preserve"> 50 billion devices will be con</w:t>
      </w:r>
      <w:r w:rsidRPr="0092512F">
        <w:t>nected with each other. Every object n</w:t>
      </w:r>
      <w:r>
        <w:t>eed to share data with other ob</w:t>
      </w:r>
      <w:r w:rsidRPr="0092512F">
        <w:t>ject either in the form of instruction and/or data. In the IoT, various devices and sensors can be accessed and controlled from the remote places. As these data are crucial for related application, it required security from the prying eys of attacke. One</w:t>
      </w:r>
      <w:r>
        <w:t xml:space="preserve"> approach is to use secure chan</w:t>
      </w:r>
      <w:r w:rsidRPr="0092512F">
        <w:t>nel only in each communication. However, creation and maintainance of these channel is itself much complex task. Thus, in research it resort to use the common open channels. Thu</w:t>
      </w:r>
      <w:r>
        <w:t>s, it bcomes neccesaites to pro</w:t>
      </w:r>
      <w:r w:rsidRPr="0092512F">
        <w:t xml:space="preserve">vide security from attackers and on the same time make the energy effi-cient. In addition, authentication is the key point in communication as to verify the both side entity to each </w:t>
      </w:r>
      <w:r>
        <w:t>other. Therefore, it becomes im</w:t>
      </w:r>
      <w:r w:rsidRPr="0092512F">
        <w:t xml:space="preserve">portant to know about the legality of each entity which is part of legal communication. </w:t>
      </w:r>
    </w:p>
    <w:p w14:paraId="2C690059" w14:textId="77777777" w:rsidR="0092512F" w:rsidRDefault="0092512F" w:rsidP="00F15C40">
      <w:pPr>
        <w:shd w:val="clear" w:color="auto" w:fill="FFFFFF"/>
        <w:jc w:val="both"/>
        <w:textAlignment w:val="baseline"/>
      </w:pPr>
    </w:p>
    <w:p w14:paraId="0345C62D" w14:textId="0B393312" w:rsidR="009322B5" w:rsidRDefault="00B467C8" w:rsidP="00F15C40">
      <w:pPr>
        <w:shd w:val="clear" w:color="auto" w:fill="FFFFFF"/>
        <w:jc w:val="both"/>
        <w:textAlignment w:val="baseline"/>
      </w:pPr>
      <w:r w:rsidRPr="00B467C8">
        <w:t>Internet of things is emerging technology for the world and science believes that Internet of Things will change the complete internet and its nuts and bolts. This Session will be based on combination of various technologies used in IoT for communication as well as Network security. Government of India promotes Digital India project, under which government wants to promote projects like smart cities, smart grid, smart agriculture, and smart transportation and so on. Basic theme for this session will be inviting an innovative idea from the researchers, academicians and industries on Internet of things. Aim of this special session will be providing a platform to various individual or team from various organizations to represent their work and idea towards digital India and IoT technology development.</w:t>
      </w:r>
    </w:p>
    <w:p w14:paraId="7252EF0B" w14:textId="77777777" w:rsidR="00B467C8" w:rsidRPr="00F15C40" w:rsidRDefault="00B467C8" w:rsidP="00F15C40">
      <w:pPr>
        <w:shd w:val="clear" w:color="auto" w:fill="FFFFFF"/>
        <w:jc w:val="both"/>
        <w:textAlignment w:val="baseline"/>
        <w:rPr>
          <w:color w:val="111111"/>
          <w:bdr w:val="none" w:sz="0" w:space="0" w:color="auto" w:frame="1"/>
        </w:rPr>
      </w:pPr>
    </w:p>
    <w:p w14:paraId="26D05CFA" w14:textId="77777777" w:rsidR="009322B5" w:rsidRPr="00F15C40" w:rsidRDefault="009322B5" w:rsidP="00F15C40">
      <w:pPr>
        <w:shd w:val="clear" w:color="auto" w:fill="FFFFFF"/>
        <w:jc w:val="both"/>
        <w:textAlignment w:val="baseline"/>
        <w:rPr>
          <w:color w:val="111111"/>
          <w:bdr w:val="none" w:sz="0" w:space="0" w:color="auto" w:frame="1"/>
        </w:rPr>
      </w:pPr>
      <w:r w:rsidRPr="00F15C40">
        <w:rPr>
          <w:color w:val="111111"/>
          <w:bdr w:val="none" w:sz="0" w:space="0" w:color="auto" w:frame="1"/>
        </w:rPr>
        <w:lastRenderedPageBreak/>
        <w:t>The session organiser would particularly welcome policy relevant demonstrations from the following communities:</w:t>
      </w:r>
    </w:p>
    <w:p w14:paraId="316CEC01" w14:textId="741366F9" w:rsidR="00B467C8" w:rsidRDefault="00B467C8" w:rsidP="00B467C8">
      <w:r>
        <w:rPr>
          <w:b/>
        </w:rPr>
        <w:t xml:space="preserve">IoT </w:t>
      </w:r>
      <w:r w:rsidRPr="00E86E27">
        <w:rPr>
          <w:b/>
        </w:rPr>
        <w:t xml:space="preserve">Network Design and Architecture </w:t>
      </w:r>
      <w:r w:rsidRPr="00E86E27">
        <w:rPr>
          <w:b/>
        </w:rPr>
        <w:br/>
      </w:r>
      <w:r>
        <w:t xml:space="preserve">- Software Architecture and Middleware </w:t>
      </w:r>
      <w:r>
        <w:br/>
        <w:t xml:space="preserve">- Mobile Services </w:t>
      </w:r>
      <w:r>
        <w:br/>
        <w:t xml:space="preserve">- Data and Knowledge Management </w:t>
      </w:r>
      <w:r>
        <w:br/>
        <w:t xml:space="preserve">- Context-awareness and Location-awareness </w:t>
      </w:r>
      <w:r>
        <w:br/>
        <w:t xml:space="preserve">- Security, Privacy and Trust </w:t>
      </w:r>
      <w:r>
        <w:br/>
        <w:t xml:space="preserve">- Performance Evaluation and Modeling </w:t>
      </w:r>
      <w:r>
        <w:br/>
        <w:t xml:space="preserve">- Networking and Communication Protocols </w:t>
      </w:r>
      <w:r>
        <w:br/>
        <w:t xml:space="preserve">- Machine to Machine Communications </w:t>
      </w:r>
      <w:r>
        <w:br/>
        <w:t xml:space="preserve">- Intelligent Systems for IoT and Services Computing </w:t>
      </w:r>
      <w:r>
        <w:br/>
        <w:t xml:space="preserve">- Energy Efficiency </w:t>
      </w:r>
      <w:r>
        <w:br/>
        <w:t xml:space="preserve">- Social Implications for IoT </w:t>
      </w:r>
      <w:r>
        <w:br/>
        <w:t xml:space="preserve">- Future of IoT </w:t>
      </w:r>
    </w:p>
    <w:p w14:paraId="276248C8" w14:textId="77777777" w:rsidR="00B467C8" w:rsidRDefault="00B467C8" w:rsidP="00B467C8">
      <w:pPr>
        <w:rPr>
          <w:b/>
        </w:rPr>
      </w:pPr>
    </w:p>
    <w:p w14:paraId="3AA6AC05" w14:textId="77777777" w:rsidR="00B467C8" w:rsidRDefault="00B467C8" w:rsidP="00B467C8">
      <w:pPr>
        <w:rPr>
          <w:b/>
        </w:rPr>
      </w:pPr>
      <w:r w:rsidRPr="00E86E27">
        <w:rPr>
          <w:b/>
        </w:rPr>
        <w:t xml:space="preserve">Internet of Things (IoT) Applications </w:t>
      </w:r>
      <w:r w:rsidRPr="00E86E27">
        <w:rPr>
          <w:b/>
        </w:rPr>
        <w:br/>
      </w:r>
      <w:r>
        <w:t xml:space="preserve">- Technological focus for Smart Environments </w:t>
      </w:r>
      <w:r>
        <w:br/>
        <w:t xml:space="preserve">- Next Generation Networks </w:t>
      </w:r>
      <w:r>
        <w:br/>
        <w:t xml:space="preserve">- Smart City Examples and Case Studies </w:t>
      </w:r>
      <w:r>
        <w:br/>
        <w:t xml:space="preserve">- Data Analysis and Visualization for Smart City, Green Systems and Transport Systems </w:t>
      </w:r>
      <w:r>
        <w:br/>
        <w:t xml:space="preserve">- Architecture for secure and interactive IoT </w:t>
      </w:r>
      <w:r>
        <w:br/>
        <w:t xml:space="preserve">- Intelligent Infrastructure and Guidance Systems </w:t>
      </w:r>
      <w:r>
        <w:br/>
        <w:t xml:space="preserve">- Traffic Theory, Modeling and Simulation </w:t>
      </w:r>
      <w:r>
        <w:br/>
        <w:t xml:space="preserve">- Sensor Networks, Remote Diagnosis and Development </w:t>
      </w:r>
      <w:r>
        <w:br/>
        <w:t xml:space="preserve">- Transportation Management </w:t>
      </w:r>
      <w:r>
        <w:br/>
        <w:t>- Pattern Recognition and Behavioral Investigations for Vehicles, Green Systems and Smart City</w:t>
      </w:r>
    </w:p>
    <w:p w14:paraId="27220480" w14:textId="77777777" w:rsidR="00B467C8" w:rsidRDefault="00B467C8" w:rsidP="00B467C8">
      <w:pPr>
        <w:rPr>
          <w:b/>
        </w:rPr>
      </w:pPr>
    </w:p>
    <w:p w14:paraId="5F135D51" w14:textId="77777777" w:rsidR="00B467C8" w:rsidRDefault="00B467C8" w:rsidP="00B467C8">
      <w:pPr>
        <w:rPr>
          <w:b/>
        </w:rPr>
      </w:pPr>
      <w:r w:rsidRPr="00E86E27">
        <w:rPr>
          <w:b/>
        </w:rPr>
        <w:t>IoT Technologies</w:t>
      </w:r>
      <w:r>
        <w:br/>
        <w:t xml:space="preserve">- 3D printing </w:t>
      </w:r>
      <w:r>
        <w:br/>
        <w:t xml:space="preserve">- Artificial Intelligence </w:t>
      </w:r>
      <w:r>
        <w:br/>
        <w:t xml:space="preserve">- Biotechnology </w:t>
      </w:r>
      <w:r>
        <w:br/>
        <w:t xml:space="preserve">- Communication </w:t>
      </w:r>
      <w:r>
        <w:br/>
        <w:t xml:space="preserve">- Data Processing </w:t>
      </w:r>
      <w:r>
        <w:br/>
        <w:t xml:space="preserve">- Electronic Technologies for in-vehicle </w:t>
      </w:r>
      <w:r>
        <w:br/>
        <w:t xml:space="preserve">- Internet of Things </w:t>
      </w:r>
      <w:r>
        <w:br/>
        <w:t xml:space="preserve">- Mode-to-Mode Systems </w:t>
      </w:r>
      <w:r>
        <w:br/>
        <w:t xml:space="preserve">- Nanotechnology </w:t>
      </w:r>
      <w:r>
        <w:br/>
        <w:t xml:space="preserve">- Sensors </w:t>
      </w:r>
      <w:r>
        <w:br/>
        <w:t xml:space="preserve">- Transport Safety and Mobility </w:t>
      </w:r>
      <w:r>
        <w:br/>
        <w:t xml:space="preserve">- Vehicle-to-Infrastructure </w:t>
      </w:r>
      <w:r>
        <w:br/>
        <w:t>- Vehicle-to-Vehicle</w:t>
      </w:r>
    </w:p>
    <w:p w14:paraId="04EFDCD2" w14:textId="77777777" w:rsidR="00B467C8" w:rsidRDefault="00B467C8" w:rsidP="00B467C8">
      <w:pPr>
        <w:rPr>
          <w:b/>
        </w:rPr>
      </w:pPr>
    </w:p>
    <w:p w14:paraId="3C8787F6" w14:textId="77777777" w:rsidR="00B467C8" w:rsidRDefault="00B467C8" w:rsidP="00B467C8">
      <w:pPr>
        <w:tabs>
          <w:tab w:val="left" w:pos="426"/>
        </w:tabs>
        <w:spacing w:before="120" w:after="60"/>
        <w:jc w:val="both"/>
        <w:rPr>
          <w:b/>
        </w:rPr>
      </w:pPr>
      <w:r w:rsidRPr="00E86E27">
        <w:rPr>
          <w:b/>
        </w:rPr>
        <w:t>Security and privacy in heterogeneous IoT.</w:t>
      </w:r>
    </w:p>
    <w:p w14:paraId="0045A1AA" w14:textId="77777777" w:rsidR="00B467C8" w:rsidRDefault="00B467C8" w:rsidP="004064D1">
      <w:pPr>
        <w:tabs>
          <w:tab w:val="left" w:pos="426"/>
        </w:tabs>
        <w:spacing w:after="60"/>
        <w:jc w:val="both"/>
      </w:pPr>
      <w:r>
        <w:t xml:space="preserve">- Secure and Privacy Preserving Data Mining and Aggregation in IoT applications. </w:t>
      </w:r>
    </w:p>
    <w:p w14:paraId="6046AFCF" w14:textId="77777777" w:rsidR="00B467C8" w:rsidRDefault="00B467C8" w:rsidP="004064D1">
      <w:pPr>
        <w:tabs>
          <w:tab w:val="left" w:pos="426"/>
        </w:tabs>
        <w:spacing w:after="60"/>
        <w:jc w:val="both"/>
      </w:pPr>
      <w:r>
        <w:t xml:space="preserve">- Cross-domain trust management in smart networks. </w:t>
      </w:r>
    </w:p>
    <w:p w14:paraId="78A6AE41" w14:textId="77777777" w:rsidR="00B467C8" w:rsidRDefault="00B467C8" w:rsidP="004064D1">
      <w:pPr>
        <w:tabs>
          <w:tab w:val="left" w:pos="426"/>
        </w:tabs>
        <w:spacing w:after="60"/>
        <w:jc w:val="both"/>
      </w:pPr>
      <w:r>
        <w:t xml:space="preserve">- Secure authentication of IoT devices. </w:t>
      </w:r>
    </w:p>
    <w:p w14:paraId="2A15F751" w14:textId="77777777" w:rsidR="00B467C8" w:rsidRDefault="00B467C8" w:rsidP="004064D1">
      <w:pPr>
        <w:tabs>
          <w:tab w:val="left" w:pos="426"/>
        </w:tabs>
        <w:spacing w:after="60"/>
        <w:jc w:val="both"/>
      </w:pPr>
      <w:r>
        <w:t xml:space="preserve">- MAC layer security protocols for the IoT applications. </w:t>
      </w:r>
    </w:p>
    <w:p w14:paraId="1D71DE11" w14:textId="77777777" w:rsidR="00B467C8" w:rsidRDefault="00B467C8" w:rsidP="004064D1">
      <w:pPr>
        <w:tabs>
          <w:tab w:val="left" w:pos="426"/>
        </w:tabs>
        <w:spacing w:after="60"/>
        <w:jc w:val="both"/>
      </w:pPr>
      <w:r>
        <w:lastRenderedPageBreak/>
        <w:t xml:space="preserve">- IoT security mechanisms targeting application layer protocols. </w:t>
      </w:r>
    </w:p>
    <w:p w14:paraId="0C225A04" w14:textId="77777777" w:rsidR="00B467C8" w:rsidRDefault="00B467C8" w:rsidP="004064D1">
      <w:pPr>
        <w:tabs>
          <w:tab w:val="left" w:pos="426"/>
        </w:tabs>
        <w:spacing w:after="60"/>
        <w:jc w:val="both"/>
      </w:pPr>
      <w:r>
        <w:t xml:space="preserve">- Resource-savvy Intrusion Detection for Networks of Things. </w:t>
      </w:r>
    </w:p>
    <w:p w14:paraId="25ED537D" w14:textId="1CE40EAB" w:rsidR="00516352" w:rsidRPr="00B467C8" w:rsidRDefault="00B467C8" w:rsidP="004064D1">
      <w:pPr>
        <w:tabs>
          <w:tab w:val="left" w:pos="426"/>
        </w:tabs>
        <w:spacing w:after="60"/>
        <w:jc w:val="both"/>
        <w:rPr>
          <w:b/>
        </w:rPr>
      </w:pPr>
      <w:r>
        <w:t>- IoT-based malware mitigation.</w:t>
      </w:r>
    </w:p>
    <w:p w14:paraId="7056E50A" w14:textId="77777777" w:rsidR="00516352" w:rsidRDefault="00DB2A42" w:rsidP="00516352">
      <w:pPr>
        <w:tabs>
          <w:tab w:val="left" w:pos="426"/>
        </w:tabs>
        <w:spacing w:before="120" w:after="60"/>
        <w:jc w:val="both"/>
        <w:rPr>
          <w:rFonts w:asciiTheme="minorHAnsi" w:eastAsia="Calibri" w:hAnsiTheme="minorHAnsi" w:cstheme="minorHAnsi"/>
          <w:color w:val="000000"/>
          <w:lang w:val="en-GB" w:eastAsia="en-GB"/>
        </w:rPr>
      </w:pPr>
      <w:r w:rsidRPr="00855E90">
        <w:rPr>
          <w:rFonts w:asciiTheme="minorHAnsi" w:eastAsia="Calibri" w:hAnsiTheme="minorHAnsi" w:cstheme="minorHAnsi"/>
          <w:color w:val="000000"/>
          <w:lang w:val="en-GB" w:eastAsia="en-GB"/>
        </w:rPr>
        <w:tab/>
      </w:r>
    </w:p>
    <w:p w14:paraId="0164633A" w14:textId="16059CA3" w:rsidR="00305F52" w:rsidRPr="00676257" w:rsidRDefault="00305F52" w:rsidP="00516352">
      <w:pPr>
        <w:tabs>
          <w:tab w:val="left" w:pos="426"/>
        </w:tabs>
        <w:spacing w:before="120" w:after="60"/>
        <w:jc w:val="both"/>
        <w:rPr>
          <w:rFonts w:ascii="Times-Roman" w:hAnsi="Times-Roman" w:cs="Times-Roman"/>
          <w:b/>
        </w:rPr>
      </w:pPr>
      <w:r w:rsidRPr="00676257">
        <w:rPr>
          <w:rFonts w:ascii="Times-Roman" w:hAnsi="Times-Roman" w:cs="Times-Roman"/>
          <w:b/>
        </w:rPr>
        <w:t xml:space="preserve">Session Technical </w:t>
      </w:r>
      <w:r w:rsidR="00B842C8" w:rsidRPr="00676257">
        <w:rPr>
          <w:rFonts w:ascii="Times-Roman" w:hAnsi="Times-Roman" w:cs="Times-Roman"/>
          <w:b/>
        </w:rPr>
        <w:t>Chairs (Preliminary Version)</w:t>
      </w:r>
      <w:r w:rsidRPr="00676257">
        <w:rPr>
          <w:rFonts w:ascii="Times-Roman" w:hAnsi="Times-Roman" w:cs="Times-Roman"/>
          <w:b/>
        </w:rPr>
        <w:t>:</w:t>
      </w:r>
    </w:p>
    <w:p w14:paraId="033F6C09" w14:textId="5C509DE0" w:rsidR="0053336A" w:rsidRPr="00676257" w:rsidRDefault="00516352" w:rsidP="00305F52">
      <w:pPr>
        <w:pStyle w:val="ListParagraph"/>
        <w:numPr>
          <w:ilvl w:val="0"/>
          <w:numId w:val="5"/>
        </w:numPr>
        <w:autoSpaceDE w:val="0"/>
        <w:autoSpaceDN w:val="0"/>
        <w:adjustRightInd w:val="0"/>
        <w:ind w:right="-432"/>
        <w:jc w:val="both"/>
        <w:rPr>
          <w:b/>
          <w:lang w:val="en-GB"/>
        </w:rPr>
      </w:pPr>
      <w:r>
        <w:rPr>
          <w:b/>
          <w:lang w:val="en-GB"/>
        </w:rPr>
        <w:t>M</w:t>
      </w:r>
      <w:r w:rsidR="009322B5">
        <w:rPr>
          <w:b/>
          <w:lang w:val="en-GB"/>
        </w:rPr>
        <w:t xml:space="preserve">r </w:t>
      </w:r>
      <w:r>
        <w:rPr>
          <w:b/>
          <w:lang w:val="en-GB"/>
        </w:rPr>
        <w:t>Pandav Patel</w:t>
      </w:r>
      <w:r w:rsidR="009322B5">
        <w:rPr>
          <w:b/>
          <w:lang w:val="en-GB"/>
        </w:rPr>
        <w:t>,  Researcher, Google</w:t>
      </w:r>
    </w:p>
    <w:p w14:paraId="33203F15" w14:textId="77777777" w:rsidR="00BE473F" w:rsidRPr="00676257" w:rsidRDefault="00BE473F" w:rsidP="009C6288">
      <w:pPr>
        <w:pStyle w:val="ListParagraph"/>
        <w:autoSpaceDE w:val="0"/>
        <w:autoSpaceDN w:val="0"/>
        <w:adjustRightInd w:val="0"/>
        <w:spacing w:before="240"/>
        <w:ind w:left="-709" w:right="51"/>
        <w:contextualSpacing w:val="0"/>
        <w:jc w:val="center"/>
        <w:rPr>
          <w:b/>
          <w:color w:val="000000"/>
          <w:lang w:val="en-GB"/>
        </w:rPr>
      </w:pPr>
      <w:r w:rsidRPr="00676257">
        <w:rPr>
          <w:b/>
          <w:color w:val="000000"/>
          <w:lang w:val="en-GB"/>
        </w:rPr>
        <w:t>Paper Submission</w:t>
      </w:r>
      <w:r w:rsidR="00FA74BB" w:rsidRPr="00676257">
        <w:rPr>
          <w:b/>
          <w:color w:val="000000"/>
          <w:lang w:val="en-GB"/>
        </w:rPr>
        <w:t xml:space="preserve"> Important Dates</w:t>
      </w:r>
    </w:p>
    <w:p w14:paraId="7720D53D" w14:textId="77777777" w:rsidR="00953D6D" w:rsidRPr="00565EC9" w:rsidRDefault="00BE473F" w:rsidP="004C1ECD">
      <w:pPr>
        <w:pStyle w:val="Heading6"/>
        <w:spacing w:before="120" w:beforeAutospacing="0" w:after="240" w:afterAutospacing="0"/>
        <w:ind w:left="-142" w:firstLine="142"/>
        <w:jc w:val="both"/>
        <w:rPr>
          <w:b w:val="0"/>
          <w:sz w:val="24"/>
          <w:szCs w:val="24"/>
        </w:rPr>
      </w:pPr>
      <w:r w:rsidRPr="00565EC9">
        <w:rPr>
          <w:b w:val="0"/>
          <w:sz w:val="24"/>
          <w:szCs w:val="24"/>
        </w:rPr>
        <w:t>All instructions and templates for submission</w:t>
      </w:r>
      <w:r w:rsidR="00855E90" w:rsidRPr="00565EC9">
        <w:rPr>
          <w:b w:val="0"/>
          <w:sz w:val="24"/>
          <w:szCs w:val="24"/>
        </w:rPr>
        <w:t xml:space="preserve"> can be found in the ICCMIT 2018</w:t>
      </w:r>
      <w:r w:rsidRPr="00565EC9">
        <w:rPr>
          <w:b w:val="0"/>
          <w:sz w:val="24"/>
          <w:szCs w:val="24"/>
        </w:rPr>
        <w:t xml:space="preserve"> web site: </w:t>
      </w:r>
      <w:hyperlink r:id="rId8" w:history="1">
        <w:r w:rsidR="00D71080" w:rsidRPr="00565EC9">
          <w:rPr>
            <w:rStyle w:val="Hyperlink"/>
            <w:b w:val="0"/>
            <w:sz w:val="24"/>
            <w:szCs w:val="24"/>
          </w:rPr>
          <w:t>http://www.iccmit.net/</w:t>
        </w:r>
      </w:hyperlink>
      <w:r w:rsidR="00D71080" w:rsidRPr="00565EC9">
        <w:rPr>
          <w:b w:val="0"/>
          <w:sz w:val="24"/>
          <w:szCs w:val="24"/>
        </w:rPr>
        <w:t xml:space="preserve">. </w:t>
      </w:r>
      <w:r w:rsidRPr="00565EC9">
        <w:rPr>
          <w:b w:val="0"/>
          <w:sz w:val="24"/>
          <w:szCs w:val="24"/>
        </w:rPr>
        <w:t>Please, contact the special session organizers if you are planning to submit any paper.</w:t>
      </w:r>
    </w:p>
    <w:p w14:paraId="41A17717" w14:textId="77777777" w:rsidR="00A92C64" w:rsidRPr="00676257" w:rsidRDefault="00A92C64" w:rsidP="009C6288">
      <w:pPr>
        <w:pStyle w:val="ListParagraph"/>
        <w:autoSpaceDE w:val="0"/>
        <w:autoSpaceDN w:val="0"/>
        <w:adjustRightInd w:val="0"/>
        <w:spacing w:after="120"/>
        <w:ind w:left="0" w:right="51"/>
        <w:jc w:val="center"/>
        <w:rPr>
          <w:rFonts w:ascii="Times-Roman" w:hAnsi="Times-Roman" w:cs="Times-Roman"/>
          <w:b/>
        </w:rPr>
      </w:pPr>
      <w:r w:rsidRPr="00676257">
        <w:rPr>
          <w:b/>
          <w:lang w:val="en-GB"/>
        </w:rPr>
        <w:t>Important Dates</w:t>
      </w:r>
    </w:p>
    <w:tbl>
      <w:tblPr>
        <w:tblW w:w="0" w:type="auto"/>
        <w:jc w:val="center"/>
        <w:tblLook w:val="04A0" w:firstRow="1" w:lastRow="0" w:firstColumn="1" w:lastColumn="0" w:noHBand="0" w:noVBand="1"/>
      </w:tblPr>
      <w:tblGrid>
        <w:gridCol w:w="6388"/>
        <w:gridCol w:w="2468"/>
      </w:tblGrid>
      <w:tr w:rsidR="00A92C64" w:rsidRPr="00676257" w14:paraId="074C6EA1" w14:textId="77777777" w:rsidTr="009A2692">
        <w:trPr>
          <w:jc w:val="center"/>
        </w:trPr>
        <w:tc>
          <w:tcPr>
            <w:tcW w:w="6388" w:type="dxa"/>
          </w:tcPr>
          <w:p w14:paraId="6A627B34" w14:textId="77777777" w:rsidR="00A92C64" w:rsidRPr="00676257" w:rsidRDefault="009A2692" w:rsidP="009C6288">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Paper abstract submission</w:t>
            </w:r>
            <w:r w:rsidR="009C6288" w:rsidRPr="00676257">
              <w:rPr>
                <w:rFonts w:ascii="Times-Roman" w:hAnsi="Times-Roman" w:cs="Times-Roman"/>
                <w:b/>
              </w:rPr>
              <w:t>:</w:t>
            </w:r>
            <w:r w:rsidR="00A92C64" w:rsidRPr="00676257">
              <w:rPr>
                <w:rFonts w:ascii="Times-Roman" w:hAnsi="Times-Roman" w:cs="Times-Roman"/>
                <w:b/>
              </w:rPr>
              <w:t xml:space="preserve">              </w:t>
            </w:r>
          </w:p>
        </w:tc>
        <w:tc>
          <w:tcPr>
            <w:tcW w:w="2468" w:type="dxa"/>
          </w:tcPr>
          <w:p w14:paraId="5F1D6F87" w14:textId="77777777" w:rsidR="00A92C64" w:rsidRPr="00676257" w:rsidRDefault="00855E90" w:rsidP="00855E90">
            <w:pPr>
              <w:autoSpaceDE w:val="0"/>
              <w:autoSpaceDN w:val="0"/>
              <w:adjustRightInd w:val="0"/>
              <w:spacing w:before="60" w:after="60"/>
              <w:ind w:right="-431"/>
              <w:jc w:val="both"/>
              <w:rPr>
                <w:rFonts w:ascii="Times-Roman" w:hAnsi="Times-Roman" w:cs="Times-Roman"/>
                <w:b/>
              </w:rPr>
            </w:pPr>
            <w:r>
              <w:rPr>
                <w:rFonts w:ascii="Times-Roman" w:hAnsi="Times-Roman" w:cs="Times-Roman"/>
                <w:b/>
              </w:rPr>
              <w:t>December</w:t>
            </w:r>
            <w:r w:rsidR="009A2692" w:rsidRPr="00676257">
              <w:rPr>
                <w:rFonts w:ascii="Times-Roman" w:hAnsi="Times-Roman" w:cs="Times-Roman"/>
                <w:b/>
              </w:rPr>
              <w:t xml:space="preserve"> </w:t>
            </w:r>
            <w:r w:rsidR="00616396">
              <w:rPr>
                <w:rFonts w:ascii="Times-Roman" w:hAnsi="Times-Roman" w:cs="Times-Roman"/>
                <w:b/>
              </w:rPr>
              <w:t xml:space="preserve">  </w:t>
            </w:r>
            <w:r>
              <w:rPr>
                <w:rFonts w:ascii="Times-Roman" w:hAnsi="Times-Roman" w:cs="Times-Roman"/>
                <w:b/>
              </w:rPr>
              <w:t>31</w:t>
            </w:r>
            <w:r w:rsidR="009A2692" w:rsidRPr="00676257">
              <w:rPr>
                <w:rFonts w:ascii="Times-Roman" w:hAnsi="Times-Roman" w:cs="Times-Roman"/>
                <w:b/>
              </w:rPr>
              <w:t xml:space="preserve">, </w:t>
            </w:r>
            <w:r w:rsidR="00A92C64" w:rsidRPr="00676257">
              <w:rPr>
                <w:rFonts w:ascii="Times-Roman" w:hAnsi="Times-Roman" w:cs="Times-Roman"/>
                <w:b/>
              </w:rPr>
              <w:t>201</w:t>
            </w:r>
            <w:r>
              <w:rPr>
                <w:rFonts w:ascii="Times-Roman" w:hAnsi="Times-Roman" w:cs="Times-Roman"/>
                <w:b/>
              </w:rPr>
              <w:t>7</w:t>
            </w:r>
          </w:p>
        </w:tc>
      </w:tr>
      <w:tr w:rsidR="00A92C64" w:rsidRPr="00676257" w14:paraId="0BEE0544" w14:textId="77777777" w:rsidTr="009A2692">
        <w:trPr>
          <w:jc w:val="center"/>
        </w:trPr>
        <w:tc>
          <w:tcPr>
            <w:tcW w:w="6388" w:type="dxa"/>
          </w:tcPr>
          <w:p w14:paraId="1A3CCF23" w14:textId="77777777" w:rsidR="00A92C64" w:rsidRPr="00676257" w:rsidRDefault="009A2692" w:rsidP="009C6288">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N</w:t>
            </w:r>
            <w:r w:rsidR="00A92C64" w:rsidRPr="00676257">
              <w:rPr>
                <w:rFonts w:ascii="Times-Roman" w:hAnsi="Times-Roman" w:cs="Times-Roman"/>
                <w:b/>
              </w:rPr>
              <w:t>otification</w:t>
            </w:r>
            <w:r w:rsidRPr="00676257">
              <w:rPr>
                <w:rFonts w:ascii="Times-Roman" w:hAnsi="Times-Roman" w:cs="Times-Roman"/>
                <w:b/>
              </w:rPr>
              <w:t xml:space="preserve"> of acceptance</w:t>
            </w:r>
            <w:r w:rsidR="009C6288" w:rsidRPr="00676257">
              <w:rPr>
                <w:rFonts w:ascii="Times-Roman" w:hAnsi="Times-Roman" w:cs="Times-Roman"/>
                <w:b/>
              </w:rPr>
              <w:t>:</w:t>
            </w:r>
          </w:p>
        </w:tc>
        <w:tc>
          <w:tcPr>
            <w:tcW w:w="2468" w:type="dxa"/>
          </w:tcPr>
          <w:p w14:paraId="29E3317B" w14:textId="77777777" w:rsidR="00A92C64" w:rsidRPr="00676257" w:rsidRDefault="00855E90" w:rsidP="00565EC9">
            <w:pPr>
              <w:autoSpaceDE w:val="0"/>
              <w:autoSpaceDN w:val="0"/>
              <w:adjustRightInd w:val="0"/>
              <w:spacing w:before="60" w:after="60"/>
              <w:ind w:right="-431"/>
              <w:jc w:val="both"/>
              <w:rPr>
                <w:rFonts w:ascii="Times-Roman" w:hAnsi="Times-Roman" w:cs="Times-Roman"/>
                <w:b/>
              </w:rPr>
            </w:pPr>
            <w:r>
              <w:rPr>
                <w:rFonts w:ascii="Times-Roman" w:hAnsi="Times-Roman" w:cs="Times-Roman"/>
                <w:b/>
              </w:rPr>
              <w:t xml:space="preserve">January   </w:t>
            </w:r>
            <w:r w:rsidR="00A92C64" w:rsidRPr="00676257">
              <w:rPr>
                <w:rFonts w:ascii="Times-Roman" w:hAnsi="Times-Roman" w:cs="Times-Roman"/>
                <w:b/>
              </w:rPr>
              <w:t xml:space="preserve"> </w:t>
            </w:r>
            <w:r w:rsidR="00616396">
              <w:rPr>
                <w:rFonts w:ascii="Times-Roman" w:hAnsi="Times-Roman" w:cs="Times-Roman"/>
                <w:b/>
              </w:rPr>
              <w:t xml:space="preserve">  </w:t>
            </w:r>
            <w:r w:rsidR="00565EC9">
              <w:rPr>
                <w:rFonts w:ascii="Times-Roman" w:hAnsi="Times-Roman" w:cs="Times-Roman"/>
                <w:b/>
              </w:rPr>
              <w:t>15</w:t>
            </w:r>
            <w:r w:rsidR="009A2692" w:rsidRPr="00676257">
              <w:rPr>
                <w:rFonts w:ascii="Times-Roman" w:hAnsi="Times-Roman" w:cs="Times-Roman"/>
                <w:b/>
              </w:rPr>
              <w:t xml:space="preserve">, </w:t>
            </w:r>
            <w:r w:rsidR="00A92C64" w:rsidRPr="00676257">
              <w:rPr>
                <w:rFonts w:ascii="Times-Roman" w:hAnsi="Times-Roman" w:cs="Times-Roman"/>
                <w:b/>
              </w:rPr>
              <w:t>201</w:t>
            </w:r>
            <w:r>
              <w:rPr>
                <w:rFonts w:ascii="Times-Roman" w:hAnsi="Times-Roman" w:cs="Times-Roman"/>
                <w:b/>
              </w:rPr>
              <w:t>8</w:t>
            </w:r>
            <w:r w:rsidR="00A92C64" w:rsidRPr="00676257">
              <w:rPr>
                <w:rFonts w:ascii="Times-Roman" w:hAnsi="Times-Roman" w:cs="Times-Roman"/>
                <w:b/>
              </w:rPr>
              <w:t xml:space="preserve"> </w:t>
            </w:r>
          </w:p>
        </w:tc>
      </w:tr>
      <w:tr w:rsidR="00A92C64" w:rsidRPr="00676257" w14:paraId="4C665B37" w14:textId="77777777" w:rsidTr="009A2692">
        <w:trPr>
          <w:jc w:val="center"/>
        </w:trPr>
        <w:tc>
          <w:tcPr>
            <w:tcW w:w="6388" w:type="dxa"/>
          </w:tcPr>
          <w:p w14:paraId="454CC36A" w14:textId="77777777" w:rsidR="00A92C64" w:rsidRPr="00676257" w:rsidRDefault="009A2692" w:rsidP="009A2692">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Final paper submission and authors c</w:t>
            </w:r>
            <w:r w:rsidR="009C6288" w:rsidRPr="00676257">
              <w:rPr>
                <w:rFonts w:ascii="Times-Roman" w:hAnsi="Times-Roman" w:cs="Times-Roman"/>
                <w:b/>
              </w:rPr>
              <w:t xml:space="preserve">amera </w:t>
            </w:r>
            <w:r w:rsidRPr="00676257">
              <w:rPr>
                <w:rFonts w:ascii="Times-Roman" w:hAnsi="Times-Roman" w:cs="Times-Roman"/>
                <w:b/>
              </w:rPr>
              <w:t>r</w:t>
            </w:r>
            <w:r w:rsidR="00A92C64" w:rsidRPr="00676257">
              <w:rPr>
                <w:rFonts w:ascii="Times-Roman" w:hAnsi="Times-Roman" w:cs="Times-Roman"/>
                <w:b/>
              </w:rPr>
              <w:t>eady</w:t>
            </w:r>
            <w:r w:rsidR="009C6288" w:rsidRPr="00676257">
              <w:rPr>
                <w:rFonts w:ascii="Times-Roman" w:hAnsi="Times-Roman" w:cs="Times-Roman"/>
                <w:b/>
              </w:rPr>
              <w:t>:</w:t>
            </w:r>
            <w:r w:rsidR="00A92C64" w:rsidRPr="00676257">
              <w:rPr>
                <w:rFonts w:ascii="Times-Roman" w:hAnsi="Times-Roman" w:cs="Times-Roman"/>
                <w:b/>
              </w:rPr>
              <w:t xml:space="preserve"> </w:t>
            </w:r>
          </w:p>
        </w:tc>
        <w:tc>
          <w:tcPr>
            <w:tcW w:w="2468" w:type="dxa"/>
          </w:tcPr>
          <w:p w14:paraId="2CF19ED0" w14:textId="77777777" w:rsidR="00A92C64" w:rsidRPr="00676257" w:rsidRDefault="00855E90" w:rsidP="00855E90">
            <w:pPr>
              <w:autoSpaceDE w:val="0"/>
              <w:autoSpaceDN w:val="0"/>
              <w:adjustRightInd w:val="0"/>
              <w:spacing w:before="60" w:after="60"/>
              <w:ind w:right="-431"/>
              <w:jc w:val="both"/>
              <w:rPr>
                <w:rFonts w:ascii="Times-Roman" w:hAnsi="Times-Roman" w:cs="Times-Roman"/>
                <w:b/>
              </w:rPr>
            </w:pPr>
            <w:r>
              <w:rPr>
                <w:rFonts w:ascii="Times-Roman" w:hAnsi="Times-Roman" w:cs="Times-Roman"/>
                <w:b/>
              </w:rPr>
              <w:t xml:space="preserve">February  </w:t>
            </w:r>
            <w:r w:rsidR="00616396">
              <w:rPr>
                <w:rFonts w:ascii="Times-Roman" w:hAnsi="Times-Roman" w:cs="Times-Roman"/>
                <w:b/>
              </w:rPr>
              <w:t xml:space="preserve">  </w:t>
            </w:r>
            <w:r>
              <w:rPr>
                <w:rFonts w:ascii="Times-Roman" w:hAnsi="Times-Roman" w:cs="Times-Roman"/>
                <w:b/>
              </w:rPr>
              <w:t>28</w:t>
            </w:r>
            <w:r w:rsidR="009A2692" w:rsidRPr="00676257">
              <w:rPr>
                <w:rFonts w:ascii="Times-Roman" w:hAnsi="Times-Roman" w:cs="Times-Roman"/>
                <w:b/>
              </w:rPr>
              <w:t xml:space="preserve">, </w:t>
            </w:r>
            <w:r w:rsidR="00565EC9">
              <w:rPr>
                <w:rFonts w:ascii="Times-Roman" w:hAnsi="Times-Roman" w:cs="Times-Roman"/>
                <w:b/>
              </w:rPr>
              <w:t>2018</w:t>
            </w:r>
          </w:p>
        </w:tc>
      </w:tr>
      <w:tr w:rsidR="00A92C64" w:rsidRPr="00676257" w14:paraId="699720D0" w14:textId="77777777" w:rsidTr="009A2692">
        <w:trPr>
          <w:jc w:val="center"/>
        </w:trPr>
        <w:tc>
          <w:tcPr>
            <w:tcW w:w="6388" w:type="dxa"/>
          </w:tcPr>
          <w:p w14:paraId="0DC63C07" w14:textId="77777777" w:rsidR="00A92C64" w:rsidRPr="00676257" w:rsidRDefault="00A92C64" w:rsidP="009C6288">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Conference Date</w:t>
            </w:r>
            <w:r w:rsidR="009A2692" w:rsidRPr="00676257">
              <w:rPr>
                <w:rFonts w:ascii="Times-Roman" w:hAnsi="Times-Roman" w:cs="Times-Roman"/>
                <w:b/>
              </w:rPr>
              <w:t>s</w:t>
            </w:r>
            <w:r w:rsidR="009C6288" w:rsidRPr="00676257">
              <w:rPr>
                <w:rFonts w:ascii="Times-Roman" w:hAnsi="Times-Roman" w:cs="Times-Roman"/>
                <w:b/>
              </w:rPr>
              <w:t>:</w:t>
            </w:r>
          </w:p>
        </w:tc>
        <w:tc>
          <w:tcPr>
            <w:tcW w:w="2468" w:type="dxa"/>
          </w:tcPr>
          <w:p w14:paraId="08F9935E" w14:textId="77777777" w:rsidR="00A92C64" w:rsidRPr="00676257" w:rsidRDefault="009A2692" w:rsidP="00565EC9">
            <w:pPr>
              <w:autoSpaceDE w:val="0"/>
              <w:autoSpaceDN w:val="0"/>
              <w:adjustRightInd w:val="0"/>
              <w:spacing w:before="60" w:after="60"/>
              <w:ind w:right="-431"/>
              <w:jc w:val="both"/>
              <w:rPr>
                <w:rFonts w:ascii="Times-Roman" w:hAnsi="Times-Roman" w:cs="Times-Roman"/>
                <w:b/>
              </w:rPr>
            </w:pPr>
            <w:r w:rsidRPr="00676257">
              <w:rPr>
                <w:rFonts w:ascii="Times-Roman" w:hAnsi="Times-Roman" w:cs="Times-Roman"/>
                <w:b/>
              </w:rPr>
              <w:t xml:space="preserve">April </w:t>
            </w:r>
            <w:r w:rsidR="008D792B">
              <w:rPr>
                <w:rFonts w:ascii="Times-Roman" w:hAnsi="Times-Roman" w:cs="Times-Roman"/>
                <w:b/>
              </w:rPr>
              <w:t xml:space="preserve">       </w:t>
            </w:r>
            <w:r w:rsidR="00616396">
              <w:rPr>
                <w:rFonts w:ascii="Times-Roman" w:hAnsi="Times-Roman" w:cs="Times-Roman"/>
                <w:b/>
              </w:rPr>
              <w:t xml:space="preserve">  </w:t>
            </w:r>
            <w:r w:rsidR="00855E90">
              <w:rPr>
                <w:rFonts w:ascii="Times-Roman" w:hAnsi="Times-Roman" w:cs="Times-Roman"/>
                <w:b/>
              </w:rPr>
              <w:t>2</w:t>
            </w:r>
            <w:r w:rsidRPr="00676257">
              <w:rPr>
                <w:rFonts w:ascii="Times-Roman" w:hAnsi="Times-Roman" w:cs="Times-Roman"/>
                <w:b/>
              </w:rPr>
              <w:t>-</w:t>
            </w:r>
            <w:r w:rsidR="00855E90">
              <w:rPr>
                <w:rFonts w:ascii="Times-Roman" w:hAnsi="Times-Roman" w:cs="Times-Roman"/>
                <w:b/>
              </w:rPr>
              <w:t>4</w:t>
            </w:r>
            <w:r w:rsidRPr="00676257">
              <w:rPr>
                <w:rFonts w:ascii="Times-Roman" w:hAnsi="Times-Roman" w:cs="Times-Roman"/>
                <w:b/>
              </w:rPr>
              <w:t>,</w:t>
            </w:r>
            <w:r w:rsidR="00565EC9">
              <w:rPr>
                <w:rFonts w:ascii="Times-Roman" w:hAnsi="Times-Roman" w:cs="Times-Roman"/>
                <w:b/>
              </w:rPr>
              <w:t xml:space="preserve"> </w:t>
            </w:r>
            <w:r w:rsidR="00855E90">
              <w:rPr>
                <w:rFonts w:ascii="Times-Roman" w:hAnsi="Times-Roman" w:cs="Times-Roman"/>
                <w:b/>
              </w:rPr>
              <w:t>2018</w:t>
            </w:r>
          </w:p>
        </w:tc>
      </w:tr>
    </w:tbl>
    <w:p w14:paraId="65D2B715" w14:textId="77777777" w:rsidR="00BE473F" w:rsidRPr="00676257" w:rsidRDefault="00BE473F" w:rsidP="009C6288">
      <w:pPr>
        <w:pStyle w:val="Heading6"/>
        <w:spacing w:before="80" w:beforeAutospacing="0" w:after="80" w:afterAutospacing="0"/>
        <w:rPr>
          <w:sz w:val="24"/>
          <w:szCs w:val="24"/>
        </w:rPr>
      </w:pPr>
    </w:p>
    <w:sectPr w:rsidR="00BE473F" w:rsidRPr="00676257" w:rsidSect="00052510">
      <w:type w:val="continuous"/>
      <w:pgSz w:w="12240" w:h="15840"/>
      <w:pgMar w:top="85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omic Sans MS">
    <w:charset w:val="00"/>
    <w:family w:val="script"/>
    <w:pitch w:val="variable"/>
    <w:sig w:usb0="00000287" w:usb1="00000000" w:usb2="00000000" w:usb3="00000000" w:csb0="0000009F" w:csb1="00000000"/>
  </w:font>
  <w:font w:name="Consolas">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3E61"/>
    <w:multiLevelType w:val="hybridMultilevel"/>
    <w:tmpl w:val="AF06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A242E"/>
    <w:multiLevelType w:val="hybridMultilevel"/>
    <w:tmpl w:val="46D028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DB51102"/>
    <w:multiLevelType w:val="multilevel"/>
    <w:tmpl w:val="4A8C5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5262A"/>
    <w:multiLevelType w:val="hybridMultilevel"/>
    <w:tmpl w:val="6A46996C"/>
    <w:lvl w:ilvl="0" w:tplc="5D5881A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487105D"/>
    <w:multiLevelType w:val="hybridMultilevel"/>
    <w:tmpl w:val="D674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14"/>
    <w:rsid w:val="00000DD8"/>
    <w:rsid w:val="00026DE4"/>
    <w:rsid w:val="00035A62"/>
    <w:rsid w:val="00052510"/>
    <w:rsid w:val="00077597"/>
    <w:rsid w:val="000B7E15"/>
    <w:rsid w:val="000C3BCA"/>
    <w:rsid w:val="001024E7"/>
    <w:rsid w:val="0012768B"/>
    <w:rsid w:val="00161126"/>
    <w:rsid w:val="00181B46"/>
    <w:rsid w:val="001B04A5"/>
    <w:rsid w:val="001C0953"/>
    <w:rsid w:val="00240107"/>
    <w:rsid w:val="00305F52"/>
    <w:rsid w:val="00350ED1"/>
    <w:rsid w:val="003E4392"/>
    <w:rsid w:val="004064D1"/>
    <w:rsid w:val="00454E14"/>
    <w:rsid w:val="004758A5"/>
    <w:rsid w:val="0048537F"/>
    <w:rsid w:val="004946F6"/>
    <w:rsid w:val="004A5B06"/>
    <w:rsid w:val="004B149F"/>
    <w:rsid w:val="004C1ECD"/>
    <w:rsid w:val="00516352"/>
    <w:rsid w:val="0053336A"/>
    <w:rsid w:val="00565EC9"/>
    <w:rsid w:val="00616396"/>
    <w:rsid w:val="00676257"/>
    <w:rsid w:val="006C09A1"/>
    <w:rsid w:val="007026C1"/>
    <w:rsid w:val="0079127A"/>
    <w:rsid w:val="007A2087"/>
    <w:rsid w:val="007A50B0"/>
    <w:rsid w:val="008376C8"/>
    <w:rsid w:val="00855E90"/>
    <w:rsid w:val="00895DF6"/>
    <w:rsid w:val="008C389D"/>
    <w:rsid w:val="008D792B"/>
    <w:rsid w:val="008E4276"/>
    <w:rsid w:val="0092512F"/>
    <w:rsid w:val="009322B5"/>
    <w:rsid w:val="00953D6D"/>
    <w:rsid w:val="00957B73"/>
    <w:rsid w:val="009A0DD9"/>
    <w:rsid w:val="009A2692"/>
    <w:rsid w:val="009C5B4B"/>
    <w:rsid w:val="009C6281"/>
    <w:rsid w:val="009C6288"/>
    <w:rsid w:val="00A00F6C"/>
    <w:rsid w:val="00A26078"/>
    <w:rsid w:val="00A92C64"/>
    <w:rsid w:val="00B41DB1"/>
    <w:rsid w:val="00B42237"/>
    <w:rsid w:val="00B467C8"/>
    <w:rsid w:val="00B842C8"/>
    <w:rsid w:val="00B90A77"/>
    <w:rsid w:val="00BE473F"/>
    <w:rsid w:val="00C149EA"/>
    <w:rsid w:val="00C170D6"/>
    <w:rsid w:val="00C815CC"/>
    <w:rsid w:val="00C9684A"/>
    <w:rsid w:val="00CA5FDA"/>
    <w:rsid w:val="00CD5822"/>
    <w:rsid w:val="00CD7F5D"/>
    <w:rsid w:val="00D648E0"/>
    <w:rsid w:val="00D71080"/>
    <w:rsid w:val="00D807DF"/>
    <w:rsid w:val="00DB2A42"/>
    <w:rsid w:val="00DB2E4A"/>
    <w:rsid w:val="00E07CDB"/>
    <w:rsid w:val="00E14791"/>
    <w:rsid w:val="00E561E1"/>
    <w:rsid w:val="00E85982"/>
    <w:rsid w:val="00E934CD"/>
    <w:rsid w:val="00EA009C"/>
    <w:rsid w:val="00ED1A93"/>
    <w:rsid w:val="00F03C0E"/>
    <w:rsid w:val="00F15C40"/>
    <w:rsid w:val="00F30F4C"/>
    <w:rsid w:val="00F42D12"/>
    <w:rsid w:val="00FA74BB"/>
    <w:rsid w:val="00FC140E"/>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813F1"/>
  <w15:docId w15:val="{DCA3129C-BA36-41A1-AA8D-0C9AB6A7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table" w:styleId="TableGrid">
    <w:name w:val="Table Grid"/>
    <w:basedOn w:val="TableNormal"/>
    <w:uiPriority w:val="59"/>
    <w:rsid w:val="00DB2A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03C0E"/>
    <w:pPr>
      <w:suppressAutoHyphens/>
      <w:spacing w:before="280" w:after="280"/>
    </w:pPr>
    <w:rPr>
      <w:rFonts w:ascii="Arial" w:hAnsi="Arial" w:cs="Arial"/>
      <w:color w:val="000000"/>
      <w:sz w:val="22"/>
      <w:szCs w:val="22"/>
      <w:lang w:val="en-US" w:eastAsia="ar-SA"/>
    </w:rPr>
  </w:style>
  <w:style w:type="paragraph" w:customStyle="1" w:styleId="address">
    <w:name w:val="address"/>
    <w:basedOn w:val="Normal"/>
    <w:rsid w:val="001C0953"/>
    <w:pPr>
      <w:overflowPunct w:val="0"/>
      <w:autoSpaceDE w:val="0"/>
      <w:autoSpaceDN w:val="0"/>
      <w:adjustRightInd w:val="0"/>
      <w:spacing w:after="200" w:line="220" w:lineRule="atLeast"/>
      <w:contextualSpacing/>
      <w:jc w:val="center"/>
      <w:textAlignment w:val="baseline"/>
    </w:pPr>
    <w:rPr>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6234">
      <w:bodyDiv w:val="1"/>
      <w:marLeft w:val="0"/>
      <w:marRight w:val="0"/>
      <w:marTop w:val="0"/>
      <w:marBottom w:val="0"/>
      <w:divBdr>
        <w:top w:val="none" w:sz="0" w:space="0" w:color="auto"/>
        <w:left w:val="none" w:sz="0" w:space="0" w:color="auto"/>
        <w:bottom w:val="none" w:sz="0" w:space="0" w:color="auto"/>
        <w:right w:val="none" w:sz="0" w:space="0" w:color="auto"/>
      </w:divBdr>
    </w:div>
    <w:div w:id="503906479">
      <w:bodyDiv w:val="1"/>
      <w:marLeft w:val="0"/>
      <w:marRight w:val="0"/>
      <w:marTop w:val="0"/>
      <w:marBottom w:val="0"/>
      <w:divBdr>
        <w:top w:val="none" w:sz="0" w:space="0" w:color="auto"/>
        <w:left w:val="none" w:sz="0" w:space="0" w:color="auto"/>
        <w:bottom w:val="none" w:sz="0" w:space="0" w:color="auto"/>
        <w:right w:val="none" w:sz="0" w:space="0" w:color="auto"/>
      </w:divBdr>
    </w:div>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1410155645">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 w:id="1952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mit.net/" TargetMode="External"/><Relationship Id="rId3" Type="http://schemas.openxmlformats.org/officeDocument/2006/relationships/styles" Target="styles.xml"/><Relationship Id="rId7" Type="http://schemas.openxmlformats.org/officeDocument/2006/relationships/hyperlink" Target="mailto:nishant.doshi@sot.pdpu.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7F3AF-1D8B-40C4-8A5B-455DAB89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3</Pages>
  <Words>717</Words>
  <Characters>4091</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lycan</cp:lastModifiedBy>
  <cp:revision>10</cp:revision>
  <cp:lastPrinted>2016-09-08T12:26:00Z</cp:lastPrinted>
  <dcterms:created xsi:type="dcterms:W3CDTF">2017-09-29T18:06:00Z</dcterms:created>
  <dcterms:modified xsi:type="dcterms:W3CDTF">2017-11-12T13:53:00Z</dcterms:modified>
</cp:coreProperties>
</file>